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763"/>
        <w:gridCol w:w="2111"/>
        <w:gridCol w:w="462"/>
        <w:gridCol w:w="2309"/>
        <w:gridCol w:w="527"/>
        <w:gridCol w:w="971"/>
      </w:tblGrid>
      <w:tr w:rsidR="00517DA1" w:rsidRPr="0027150B" w:rsidTr="00517DA1">
        <w:trPr>
          <w:trHeight w:val="1424"/>
        </w:trPr>
        <w:tc>
          <w:tcPr>
            <w:tcW w:w="5000" w:type="pct"/>
            <w:gridSpan w:val="7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150B">
              <w:rPr>
                <w:rFonts w:ascii="Times New Roman" w:hAnsi="Times New Roman" w:cs="Times New Roman"/>
              </w:rPr>
              <w:t>Loyola University</w:t>
            </w:r>
          </w:p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Post-Master’s Certificate: </w:t>
            </w:r>
            <w:r w:rsidRPr="0027150B">
              <w:rPr>
                <w:rFonts w:ascii="Times New Roman" w:hAnsi="Times New Roman" w:cs="Times New Roman"/>
              </w:rPr>
              <w:t xml:space="preserve">Psychiatric-Mental Health Nurse Practitioner </w:t>
            </w:r>
          </w:p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</w:t>
            </w:r>
            <w:r w:rsidRPr="0027150B">
              <w:rPr>
                <w:rFonts w:ascii="Times New Roman" w:hAnsi="Times New Roman" w:cs="Times New Roman"/>
              </w:rPr>
              <w:t xml:space="preserve">49 Credits  </w:t>
            </w:r>
          </w:p>
          <w:p w:rsidR="00517DA1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150B">
              <w:rPr>
                <w:rFonts w:ascii="Times New Roman" w:hAnsi="Times New Roman" w:cs="Times New Roman"/>
              </w:rPr>
              <w:t>2024-2025</w:t>
            </w:r>
          </w:p>
          <w:p w:rsidR="00517DA1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7DA1" w:rsidRPr="004802B3" w:rsidRDefault="00517DA1" w:rsidP="00343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***Highly Individualized to Background and Gap Analysis Results </w:t>
            </w:r>
            <w:r w:rsidRPr="004802B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2B3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Minimum number of credits to be completed is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517DA1" w:rsidRPr="0027150B" w:rsidTr="00517DA1">
        <w:trPr>
          <w:trHeight w:val="614"/>
        </w:trPr>
        <w:tc>
          <w:tcPr>
            <w:tcW w:w="1180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I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I</w:t>
            </w:r>
          </w:p>
        </w:tc>
        <w:tc>
          <w:tcPr>
            <w:tcW w:w="247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235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</w:t>
            </w:r>
          </w:p>
        </w:tc>
        <w:tc>
          <w:tcPr>
            <w:tcW w:w="282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Total</w:t>
            </w:r>
          </w:p>
        </w:tc>
      </w:tr>
      <w:tr w:rsidR="00517DA1" w:rsidRPr="0027150B" w:rsidTr="00517DA1">
        <w:trPr>
          <w:trHeight w:val="560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G805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Advanced Pathophysiology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G820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Advanced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Pharmacotherapeutics*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G838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Population Health &amp; Epidemiology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434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G836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Informatics, Economics &amp; Health Policy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G810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Advanced Health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G865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Advanced Psychiatric Assessment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623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G866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Advanced Psychiatric Assessment Practicum (60 hours)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575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7DA1" w:rsidRPr="0027150B" w:rsidTr="00517DA1">
        <w:trPr>
          <w:trHeight w:val="575"/>
        </w:trPr>
        <w:tc>
          <w:tcPr>
            <w:tcW w:w="1180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II</w:t>
            </w:r>
          </w:p>
        </w:tc>
        <w:tc>
          <w:tcPr>
            <w:tcW w:w="408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II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235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Summer II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Total</w:t>
            </w:r>
          </w:p>
        </w:tc>
      </w:tr>
      <w:tr w:rsidR="00517DA1" w:rsidRPr="0027150B" w:rsidTr="00517DA1">
        <w:trPr>
          <w:trHeight w:val="62"/>
        </w:trPr>
        <w:tc>
          <w:tcPr>
            <w:tcW w:w="1180" w:type="pct"/>
          </w:tcPr>
          <w:p w:rsidR="00517DA1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G867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Mental Health Foundations and Theory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G769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Social Justice &amp; Health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G827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Leadership &amp; Transition to Advanced Role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62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G871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Psychopharmacology I: General Neurobiology and pharmacology 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G868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Mental Health Lifespan- Disorders and Diagnosis 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G869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Mental Health Lifespan-Special Populations (children, adolescents, geriatric, peri-partum) 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62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G856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Mental Health Management I Practicum </w:t>
            </w:r>
          </w:p>
          <w:p w:rsidR="00517DA1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(200 hours) 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G857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Mental Health Management II Practicum 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(200 hours) 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594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17DA1" w:rsidRPr="0027150B" w:rsidTr="00517DA1">
        <w:trPr>
          <w:trHeight w:val="515"/>
        </w:trPr>
        <w:tc>
          <w:tcPr>
            <w:tcW w:w="1180" w:type="pct"/>
            <w:shd w:val="clear" w:color="auto" w:fill="D9D9D9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III</w:t>
            </w:r>
          </w:p>
        </w:tc>
        <w:tc>
          <w:tcPr>
            <w:tcW w:w="408" w:type="pct"/>
            <w:shd w:val="clear" w:color="auto" w:fill="D9D9D9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29" w:type="pct"/>
            <w:shd w:val="clear" w:color="auto" w:fill="D9D9D9"/>
          </w:tcPr>
          <w:p w:rsidR="00517DA1" w:rsidRPr="0027150B" w:rsidRDefault="00171530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  <w:r w:rsidR="00517DA1"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247" w:type="pct"/>
            <w:shd w:val="clear" w:color="auto" w:fill="D9D9D9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235" w:type="pct"/>
            <w:shd w:val="clear" w:color="auto" w:fill="D9D9D9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D9D9D9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19" w:type="pct"/>
            <w:shd w:val="clear" w:color="auto" w:fill="D9D9D9"/>
          </w:tcPr>
          <w:p w:rsidR="00517DA1" w:rsidRPr="0027150B" w:rsidRDefault="00517DA1" w:rsidP="003431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Total</w:t>
            </w:r>
          </w:p>
        </w:tc>
      </w:tr>
      <w:tr w:rsidR="00517DA1" w:rsidRPr="0027150B" w:rsidTr="00517DA1">
        <w:trPr>
          <w:trHeight w:val="873"/>
        </w:trPr>
        <w:tc>
          <w:tcPr>
            <w:tcW w:w="1180" w:type="pct"/>
          </w:tcPr>
          <w:p w:rsidR="00517DA1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G872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Psychopharmacology II: Clinical Practice Guidelines and Treatment Approaches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G870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Mental Health Lifespan Advanced Practice 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873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G858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Mental Health Management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 Practicum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(200hours) 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NURS G 859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Mental Health Management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V Practicum 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(200 hours)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524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NURS G839 </w:t>
            </w: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Research for EBP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DA1" w:rsidRPr="0027150B" w:rsidTr="00517DA1">
        <w:trPr>
          <w:trHeight w:val="594"/>
        </w:trPr>
        <w:tc>
          <w:tcPr>
            <w:tcW w:w="1180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408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Total Semester Credits</w:t>
            </w:r>
          </w:p>
        </w:tc>
        <w:tc>
          <w:tcPr>
            <w:tcW w:w="247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5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5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17DA1" w:rsidRPr="0027150B" w:rsidTr="00517DA1">
        <w:trPr>
          <w:trHeight w:val="594"/>
        </w:trPr>
        <w:tc>
          <w:tcPr>
            <w:tcW w:w="5000" w:type="pct"/>
            <w:gridSpan w:val="7"/>
          </w:tcPr>
          <w:p w:rsidR="00517DA1" w:rsidRDefault="00517DA1" w:rsidP="003431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37-49 credit hours</w:t>
            </w:r>
          </w:p>
          <w:p w:rsidR="00517DA1" w:rsidRPr="0027150B" w:rsidRDefault="00517DA1" w:rsidP="003431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Pr="005C5FD7">
              <w:rPr>
                <w:rFonts w:ascii="Times New Roman" w:hAnsi="Times New Roman" w:cs="Times New Roman"/>
              </w:rPr>
              <w:t>860 total clinical hours</w:t>
            </w:r>
          </w:p>
        </w:tc>
      </w:tr>
    </w:tbl>
    <w:p w:rsidR="00A47890" w:rsidRDefault="00A47890"/>
    <w:sectPr w:rsidR="00A47890" w:rsidSect="00F2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5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A1"/>
    <w:rsid w:val="00171003"/>
    <w:rsid w:val="00171530"/>
    <w:rsid w:val="00174609"/>
    <w:rsid w:val="002665DF"/>
    <w:rsid w:val="00306938"/>
    <w:rsid w:val="003F0D2C"/>
    <w:rsid w:val="004E0E2B"/>
    <w:rsid w:val="00517DA1"/>
    <w:rsid w:val="005F1104"/>
    <w:rsid w:val="008B6617"/>
    <w:rsid w:val="00A47890"/>
    <w:rsid w:val="00A76853"/>
    <w:rsid w:val="00D164BA"/>
    <w:rsid w:val="00D5443B"/>
    <w:rsid w:val="00D56D74"/>
    <w:rsid w:val="00D83491"/>
    <w:rsid w:val="00E97931"/>
    <w:rsid w:val="00F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0F5A9"/>
  <w15:chartTrackingRefBased/>
  <w15:docId w15:val="{BFF0D13F-C195-C04A-B6C0-D747D40C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DA1"/>
    <w:rPr>
      <w:rFonts w:asciiTheme="minorHAnsi" w:hAnsiTheme="minorHAnsi" w:cstheme="minorBidi"/>
      <w:color w:val="au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E9793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F4761" w:themeColor="accent1" w:themeShade="BF"/>
      <w:kern w:val="2"/>
      <w:sz w:val="20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DA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31"/>
    <w:rPr>
      <w:rFonts w:ascii="Times New Roman" w:eastAsiaTheme="majorEastAsia" w:hAnsi="Times New Roman" w:cstheme="majorBidi"/>
      <w:b/>
      <w:color w:val="0F4761" w:themeColor="accent1" w:themeShade="BF"/>
      <w:sz w:val="20"/>
      <w:szCs w:val="32"/>
    </w:rPr>
  </w:style>
  <w:style w:type="paragraph" w:customStyle="1" w:styleId="Document">
    <w:name w:val="Document"/>
    <w:basedOn w:val="Normal"/>
    <w:next w:val="Normal"/>
    <w:qFormat/>
    <w:rsid w:val="00D5443B"/>
    <w:pPr>
      <w:spacing w:line="240" w:lineRule="auto"/>
      <w:contextualSpacing/>
    </w:pPr>
    <w:rPr>
      <w:rFonts w:ascii="Calibri" w:hAnsi="Calibri" w:cs="Times New Roman (Body CS)"/>
      <w:color w:val="000000" w:themeColor="text1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D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D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D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D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D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D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D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7DA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7D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DA1"/>
    <w:pPr>
      <w:spacing w:before="160" w:after="160"/>
      <w:jc w:val="center"/>
    </w:pPr>
    <w:rPr>
      <w:rFonts w:ascii="Calibri" w:hAnsi="Calibri" w:cs="Times New Roman (Body CS)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7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DA1"/>
    <w:pPr>
      <w:ind w:left="720"/>
      <w:contextualSpacing/>
    </w:pPr>
    <w:rPr>
      <w:rFonts w:ascii="Calibri" w:hAnsi="Calibri" w:cs="Times New Roman (Body CS)"/>
      <w:color w:val="000000" w:themeColor="text1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7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Times New Roman (Body CS)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Michele Ellis</dc:creator>
  <cp:keywords/>
  <dc:description/>
  <cp:lastModifiedBy>Dr. Michele Ellis</cp:lastModifiedBy>
  <cp:revision>2</cp:revision>
  <dcterms:created xsi:type="dcterms:W3CDTF">2025-03-27T02:36:00Z</dcterms:created>
  <dcterms:modified xsi:type="dcterms:W3CDTF">2025-07-30T23:22:00Z</dcterms:modified>
</cp:coreProperties>
</file>