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3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61"/>
        <w:gridCol w:w="450"/>
        <w:gridCol w:w="1574"/>
        <w:gridCol w:w="450"/>
        <w:gridCol w:w="1445"/>
        <w:gridCol w:w="451"/>
        <w:gridCol w:w="1212"/>
        <w:gridCol w:w="451"/>
        <w:gridCol w:w="1205"/>
        <w:gridCol w:w="451"/>
      </w:tblGrid>
      <w:tr w:rsidR="004E46BB" w:rsidRPr="004802B3" w14:paraId="077B324C" w14:textId="77777777" w:rsidTr="00B36BE1">
        <w:trPr>
          <w:trHeight w:val="557"/>
        </w:trPr>
        <w:tc>
          <w:tcPr>
            <w:tcW w:w="5000" w:type="pct"/>
            <w:gridSpan w:val="10"/>
            <w:tcBorders>
              <w:bottom w:val="single" w:sz="8" w:space="0" w:color="000000"/>
            </w:tcBorders>
          </w:tcPr>
          <w:p w14:paraId="3EAFA97E" w14:textId="77777777" w:rsidR="004E46BB" w:rsidRPr="00A176BA" w:rsidRDefault="004E46BB" w:rsidP="00B36BE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76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Loyola University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New Orleans School of Nursing</w:t>
            </w:r>
          </w:p>
          <w:p w14:paraId="74062242" w14:textId="77777777" w:rsidR="004E46BB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5FB">
              <w:rPr>
                <w:rFonts w:ascii="Times New Roman" w:hAnsi="Times New Roman" w:cs="Times New Roman"/>
                <w:b/>
                <w:bCs/>
              </w:rPr>
              <w:t>Post-Master’s Certificate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0005FB">
              <w:rPr>
                <w:rFonts w:ascii="Times New Roman" w:hAnsi="Times New Roman" w:cs="Times New Roman"/>
                <w:b/>
                <w:bCs/>
              </w:rPr>
              <w:t xml:space="preserve">Nurse-Midwifery </w:t>
            </w:r>
          </w:p>
          <w:p w14:paraId="2A5D35DD" w14:textId="77777777" w:rsidR="004E46BB" w:rsidRPr="004403A0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403A0">
              <w:rPr>
                <w:rFonts w:ascii="Times New Roman" w:hAnsi="Times New Roman" w:cs="Times New Roman"/>
              </w:rPr>
              <w:t>32-50 Credits</w:t>
            </w:r>
          </w:p>
          <w:p w14:paraId="54E82ABD" w14:textId="77777777" w:rsidR="004E46BB" w:rsidRPr="00B96D20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6D20">
              <w:rPr>
                <w:rFonts w:ascii="Times New Roman" w:hAnsi="Times New Roman" w:cs="Times New Roman"/>
              </w:rPr>
              <w:t>2023-24</w:t>
            </w:r>
          </w:p>
          <w:p w14:paraId="69BC6B20" w14:textId="77777777" w:rsidR="004E46BB" w:rsidRPr="004802B3" w:rsidRDefault="004E46BB" w:rsidP="00B36B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***Highly Individualized to Background and Gap Analysis Results </w:t>
            </w:r>
            <w:r w:rsidRPr="004802B3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C669BFD" w14:textId="77777777" w:rsidR="004E46BB" w:rsidRPr="00A176BA" w:rsidRDefault="004E46BB" w:rsidP="00B36BE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802B3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Minimum number of credits to be completed is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32</w:t>
            </w:r>
          </w:p>
        </w:tc>
      </w:tr>
      <w:tr w:rsidR="004E46BB" w:rsidRPr="004802B3" w14:paraId="19FF0007" w14:textId="77777777" w:rsidTr="00B36BE1">
        <w:trPr>
          <w:trHeight w:val="557"/>
        </w:trPr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54AFA" w14:textId="77777777" w:rsidR="004E46BB" w:rsidRPr="004802B3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Fall I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A2998" w14:textId="77777777" w:rsidR="004E46BB" w:rsidRPr="004802B3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A7EB8" w14:textId="77777777" w:rsidR="004E46BB" w:rsidRPr="004802B3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 I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C0BCB" w14:textId="77777777" w:rsidR="004E46BB" w:rsidRPr="004802B3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D585F" w14:textId="77777777" w:rsidR="004E46BB" w:rsidRPr="004802B3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Summer I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3F507" w14:textId="77777777" w:rsidR="004E46BB" w:rsidRPr="004802B3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BD015" w14:textId="77777777" w:rsidR="004E46BB" w:rsidRPr="004802B3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Fall II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A747F" w14:textId="77777777" w:rsidR="004E46BB" w:rsidRPr="004802B3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3EED2" w14:textId="77777777" w:rsidR="004E46BB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 II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DE175" w14:textId="77777777" w:rsidR="004E46BB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</w:tr>
      <w:tr w:rsidR="004E46BB" w:rsidRPr="004802B3" w14:paraId="0584A14F" w14:textId="77777777" w:rsidTr="00B36BE1">
        <w:trPr>
          <w:trHeight w:val="3949"/>
        </w:trPr>
        <w:tc>
          <w:tcPr>
            <w:tcW w:w="888" w:type="pct"/>
            <w:tcBorders>
              <w:top w:val="single" w:sz="8" w:space="0" w:color="000000"/>
            </w:tcBorders>
          </w:tcPr>
          <w:p w14:paraId="66B0BAB2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G805 Advanced Pathophysiology*</w:t>
            </w:r>
          </w:p>
          <w:p w14:paraId="24F73AAC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2A390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9A54E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75A95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G730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 xml:space="preserve">Midwifery: Past, Present, and Future  </w:t>
            </w:r>
          </w:p>
          <w:p w14:paraId="700AD746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18DC4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8836D" w14:textId="2A7200D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NURS G</w:t>
            </w:r>
            <w:r w:rsidR="00061E72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  <w:p w14:paraId="4036C3BD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Research and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vidence-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ased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ractice*</w:t>
            </w:r>
          </w:p>
          <w:p w14:paraId="10000D05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8" w:space="0" w:color="000000"/>
            </w:tcBorders>
          </w:tcPr>
          <w:p w14:paraId="6D0026BF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9DB547D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516DA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A8210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C639F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6B35D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BC024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E96F83F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E7A8E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0621D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0EC25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019CA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A25C3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FD77956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6CDBA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8" w:space="0" w:color="000000"/>
            </w:tcBorders>
          </w:tcPr>
          <w:p w14:paraId="651F5194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 xml:space="preserve">G820 Advanced Pharmacology* </w:t>
            </w:r>
          </w:p>
          <w:p w14:paraId="7D898203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DB8D5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G810 Advanced Health Assessment didactic and lab*</w:t>
            </w:r>
          </w:p>
          <w:p w14:paraId="03B89415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58ECB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G736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Gyn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ecologic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 xml:space="preserve">, Reproductive, and Sexual Health </w:t>
            </w:r>
          </w:p>
          <w:p w14:paraId="6513DF2E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5D4F5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G734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Advanced Health Assessment for Nurse-Midwifery</w:t>
            </w:r>
          </w:p>
          <w:p w14:paraId="4BA78E66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EBF42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NURS G769</w:t>
            </w:r>
          </w:p>
          <w:p w14:paraId="2ECC4FDF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Social Justice and Health</w:t>
            </w:r>
          </w:p>
          <w:p w14:paraId="6F20F274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2412D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B5110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19400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8" w:space="0" w:color="000000"/>
            </w:tcBorders>
          </w:tcPr>
          <w:p w14:paraId="75879EE3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EE750F7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A0027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4ABB6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C5343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6D30BC8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7B459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E991E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4E51F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6AC35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92DD8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080FA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730B190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8CABE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67DF2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A52C1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59C87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2E393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6F1540C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21B70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371AC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CD975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F2EA6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D8BA5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2FDCD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pct"/>
            <w:tcBorders>
              <w:top w:val="single" w:sz="8" w:space="0" w:color="000000"/>
            </w:tcBorders>
          </w:tcPr>
          <w:p w14:paraId="578F788A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G738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Advanced Practice Nursing Primary Care *</w:t>
            </w:r>
          </w:p>
          <w:p w14:paraId="36102285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920BC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G742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 xml:space="preserve">Antepartum Care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Nurse-Midwifery</w:t>
            </w:r>
          </w:p>
          <w:p w14:paraId="0D398CAA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60A5B" w14:textId="70731283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G746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Practicum in Antepartum, Gyn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ecologic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, and Primary Care</w:t>
            </w:r>
            <w:r w:rsidR="009F0D2E">
              <w:rPr>
                <w:rFonts w:ascii="Times New Roman" w:hAnsi="Times New Roman" w:cs="Times New Roman"/>
                <w:sz w:val="20"/>
                <w:szCs w:val="20"/>
              </w:rPr>
              <w:t xml:space="preserve"> (280 </w:t>
            </w:r>
            <w:proofErr w:type="spellStart"/>
            <w:r w:rsidR="009F0D2E">
              <w:rPr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  <w:r w:rsidR="009F0D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583287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74D6B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1DCC2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EE4FB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3373D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B18FE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AAF99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F6CEF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2B2F7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872AB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8" w:space="0" w:color="000000"/>
            </w:tcBorders>
          </w:tcPr>
          <w:p w14:paraId="4DB3C1CB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41E6104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C88E2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C02F1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9C446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B7A7C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6C4B6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52F8A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CDDAE87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D5261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E04D8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C8F62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5964A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3801B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6E662F4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EE7A2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90624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DA08B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4CBF0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08F0D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CCFE5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000000"/>
            </w:tcBorders>
          </w:tcPr>
          <w:p w14:paraId="2F006CCB" w14:textId="219EC725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NURS G</w:t>
            </w:r>
            <w:r w:rsidR="00061E72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  <w:p w14:paraId="3E5A711A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Informatics,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 xml:space="preserve"> Economics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&amp;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Health Policy*</w:t>
            </w:r>
          </w:p>
          <w:p w14:paraId="2EB1C59E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709B3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G756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 xml:space="preserve">Nurse-Midwifery Skills </w:t>
            </w:r>
          </w:p>
          <w:p w14:paraId="443C06EC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25EFB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G758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 xml:space="preserve">Intrapartum and Postpartum Care for Midwifery </w:t>
            </w:r>
          </w:p>
          <w:p w14:paraId="00629576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C6DE9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G763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Neonatal Care and Lactation</w:t>
            </w:r>
          </w:p>
          <w:p w14:paraId="34E17DA1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D66A0" w14:textId="5F1BA465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G761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Practicum in Intrapartum, Postpartum, and Neonatal Midwifery Care</w:t>
            </w:r>
            <w:r w:rsidR="009F0D2E">
              <w:rPr>
                <w:rFonts w:ascii="Times New Roman" w:hAnsi="Times New Roman" w:cs="Times New Roman"/>
                <w:sz w:val="20"/>
                <w:szCs w:val="20"/>
              </w:rPr>
              <w:t xml:space="preserve"> (280 </w:t>
            </w:r>
            <w:proofErr w:type="spellStart"/>
            <w:r w:rsidR="009F0D2E">
              <w:rPr>
                <w:rFonts w:ascii="Times New Roman" w:hAnsi="Times New Roman" w:cs="Times New Roman"/>
                <w:sz w:val="20"/>
                <w:szCs w:val="20"/>
              </w:rPr>
              <w:t>hrs</w:t>
            </w:r>
            <w:proofErr w:type="spellEnd"/>
            <w:r w:rsidR="009F0D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676D97F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8" w:space="0" w:color="000000"/>
            </w:tcBorders>
          </w:tcPr>
          <w:p w14:paraId="0882C105" w14:textId="77777777" w:rsidR="004E46BB" w:rsidRPr="004802B3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B33952A" w14:textId="77777777" w:rsidR="004E46BB" w:rsidRPr="004802B3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E3684" w14:textId="77777777" w:rsidR="004E46BB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E19A7" w14:textId="77777777" w:rsidR="004E46BB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B023E" w14:textId="77777777" w:rsidR="004E46BB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1F7E9" w14:textId="77777777" w:rsidR="004E46BB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A009B5B" w14:textId="77777777" w:rsidR="004E46BB" w:rsidRPr="004802B3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4D9AF" w14:textId="77777777" w:rsidR="004E46BB" w:rsidRPr="004802B3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FF06E" w14:textId="77777777" w:rsidR="004E46BB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78E57" w14:textId="77777777" w:rsidR="004E46BB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08C8C67" w14:textId="77777777" w:rsidR="004E46BB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31B5E" w14:textId="77777777" w:rsidR="004E46BB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DB7B9" w14:textId="77777777" w:rsidR="004E46BB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DEE20" w14:textId="77777777" w:rsidR="004E46BB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52B21" w14:textId="77777777" w:rsidR="004E46BB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243AE0" w14:textId="77777777" w:rsidR="004E46BB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36B75" w14:textId="77777777" w:rsidR="004E46BB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E374D" w14:textId="77777777" w:rsidR="004E46BB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C6FF9" w14:textId="77777777" w:rsidR="004E46BB" w:rsidRPr="004802B3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top w:val="single" w:sz="8" w:space="0" w:color="000000"/>
            </w:tcBorders>
          </w:tcPr>
          <w:p w14:paraId="0A70659F" w14:textId="6ABDE84A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G765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 xml:space="preserve">Integration of Midwifery Care </w:t>
            </w:r>
            <w:r w:rsidR="009F0D2E">
              <w:rPr>
                <w:rFonts w:ascii="Times New Roman" w:hAnsi="Times New Roman" w:cs="Times New Roman"/>
                <w:sz w:val="20"/>
                <w:szCs w:val="20"/>
              </w:rPr>
              <w:t>(350 hrs)</w:t>
            </w:r>
          </w:p>
          <w:p w14:paraId="14F74727" w14:textId="77777777" w:rsidR="004E46BB" w:rsidRPr="004802B3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15418" w14:textId="77777777" w:rsidR="004E46BB" w:rsidRDefault="004E46BB" w:rsidP="00B36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G767 </w:t>
            </w:r>
            <w:r w:rsidRPr="004802B3">
              <w:rPr>
                <w:rFonts w:ascii="Times New Roman" w:hAnsi="Times New Roman" w:cs="Times New Roman"/>
                <w:sz w:val="20"/>
                <w:szCs w:val="20"/>
              </w:rPr>
              <w:t xml:space="preserve">Nurse-Midwifery Transition to Professional Role and Practice </w:t>
            </w:r>
          </w:p>
          <w:p w14:paraId="2FB40E03" w14:textId="77777777" w:rsidR="004E46BB" w:rsidRPr="004802B3" w:rsidRDefault="004E46BB" w:rsidP="00B36B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8" w:space="0" w:color="000000"/>
            </w:tcBorders>
          </w:tcPr>
          <w:p w14:paraId="298A5525" w14:textId="77777777" w:rsidR="004E46BB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AF12DEE" w14:textId="77777777" w:rsidR="004E46BB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BD3DC" w14:textId="77777777" w:rsidR="004E46BB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B74F1" w14:textId="77777777" w:rsidR="004E46BB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2091C" w14:textId="77777777" w:rsidR="004E46BB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43C8F" w14:textId="77777777" w:rsidR="004E46BB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3F511" w14:textId="77777777" w:rsidR="004E46BB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D7315" w14:textId="77777777" w:rsidR="004E46BB" w:rsidRDefault="004E46BB" w:rsidP="00B36B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E46BB" w:rsidRPr="004802B3" w14:paraId="725168E0" w14:textId="77777777" w:rsidTr="00B36BE1">
        <w:trPr>
          <w:trHeight w:val="557"/>
        </w:trPr>
        <w:tc>
          <w:tcPr>
            <w:tcW w:w="888" w:type="pct"/>
          </w:tcPr>
          <w:p w14:paraId="4C2CFB69" w14:textId="77777777" w:rsidR="004E46BB" w:rsidRPr="00175250" w:rsidRDefault="004E46BB" w:rsidP="00B36B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 Hours</w:t>
            </w:r>
          </w:p>
        </w:tc>
        <w:tc>
          <w:tcPr>
            <w:tcW w:w="241" w:type="pct"/>
          </w:tcPr>
          <w:p w14:paraId="74B5CF52" w14:textId="77777777" w:rsidR="004E46BB" w:rsidRPr="00175250" w:rsidRDefault="004E46BB" w:rsidP="00B36B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2-8</w:t>
            </w:r>
          </w:p>
        </w:tc>
        <w:tc>
          <w:tcPr>
            <w:tcW w:w="842" w:type="pct"/>
          </w:tcPr>
          <w:p w14:paraId="7DDF775E" w14:textId="77777777" w:rsidR="004E46BB" w:rsidRPr="00175250" w:rsidRDefault="004E46BB" w:rsidP="00B36B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 Hours</w:t>
            </w:r>
          </w:p>
        </w:tc>
        <w:tc>
          <w:tcPr>
            <w:tcW w:w="241" w:type="pct"/>
          </w:tcPr>
          <w:p w14:paraId="00F357A6" w14:textId="77777777" w:rsidR="004E46BB" w:rsidRPr="00175250" w:rsidRDefault="004E46BB" w:rsidP="00B36B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7-13</w:t>
            </w:r>
          </w:p>
        </w:tc>
        <w:tc>
          <w:tcPr>
            <w:tcW w:w="773" w:type="pct"/>
          </w:tcPr>
          <w:p w14:paraId="12763095" w14:textId="77777777" w:rsidR="004E46BB" w:rsidRPr="00175250" w:rsidRDefault="004E46BB" w:rsidP="00B36B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 Hours</w:t>
            </w:r>
          </w:p>
        </w:tc>
        <w:tc>
          <w:tcPr>
            <w:tcW w:w="241" w:type="pct"/>
          </w:tcPr>
          <w:p w14:paraId="5B327D39" w14:textId="77777777" w:rsidR="004E46BB" w:rsidRPr="00175250" w:rsidRDefault="004E46BB" w:rsidP="00B36B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7-10</w:t>
            </w:r>
          </w:p>
        </w:tc>
        <w:tc>
          <w:tcPr>
            <w:tcW w:w="648" w:type="pct"/>
          </w:tcPr>
          <w:p w14:paraId="3AFAE8C8" w14:textId="77777777" w:rsidR="004E46BB" w:rsidRPr="00175250" w:rsidRDefault="004E46BB" w:rsidP="00B36B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 Hours</w:t>
            </w:r>
          </w:p>
        </w:tc>
        <w:tc>
          <w:tcPr>
            <w:tcW w:w="241" w:type="pct"/>
          </w:tcPr>
          <w:p w14:paraId="46C1268F" w14:textId="77777777" w:rsidR="004E46BB" w:rsidRPr="00175250" w:rsidRDefault="004E46BB" w:rsidP="00B36B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</w:t>
            </w:r>
            <w:r w:rsidRPr="00175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</w:tcPr>
          <w:p w14:paraId="7AF116FC" w14:textId="77777777" w:rsidR="004E46BB" w:rsidRPr="00175250" w:rsidRDefault="004E46BB" w:rsidP="00B36B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 Hours</w:t>
            </w:r>
          </w:p>
        </w:tc>
        <w:tc>
          <w:tcPr>
            <w:tcW w:w="241" w:type="pct"/>
          </w:tcPr>
          <w:p w14:paraId="0E0BB5FD" w14:textId="77777777" w:rsidR="004E46BB" w:rsidRPr="00175250" w:rsidRDefault="004E46BB" w:rsidP="00B36B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14:paraId="712763FE" w14:textId="77777777" w:rsidR="00940EB0" w:rsidRDefault="00940EB0"/>
    <w:sectPr w:rsidR="00940EB0" w:rsidSect="00F20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B"/>
    <w:rsid w:val="00061E72"/>
    <w:rsid w:val="00171003"/>
    <w:rsid w:val="00174609"/>
    <w:rsid w:val="002665DF"/>
    <w:rsid w:val="003F0D2C"/>
    <w:rsid w:val="004E46BB"/>
    <w:rsid w:val="0055566C"/>
    <w:rsid w:val="00940EB0"/>
    <w:rsid w:val="009F0D2E"/>
    <w:rsid w:val="00D5443B"/>
    <w:rsid w:val="00D56D74"/>
    <w:rsid w:val="00D83491"/>
    <w:rsid w:val="00E97931"/>
    <w:rsid w:val="00F2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57FB0"/>
  <w15:chartTrackingRefBased/>
  <w15:docId w15:val="{D633EAFE-016F-C749-8D7D-BB7E6AD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6BB"/>
  </w:style>
  <w:style w:type="paragraph" w:styleId="Heading1">
    <w:name w:val="heading 1"/>
    <w:basedOn w:val="Normal"/>
    <w:next w:val="Normal"/>
    <w:link w:val="Heading1Char"/>
    <w:uiPriority w:val="9"/>
    <w:rsid w:val="00E97931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931"/>
    <w:rPr>
      <w:rFonts w:ascii="Times New Roman" w:eastAsiaTheme="majorEastAsia" w:hAnsi="Times New Roman" w:cstheme="majorBidi"/>
      <w:b/>
      <w:color w:val="2F5496" w:themeColor="accent1" w:themeShade="BF"/>
      <w:sz w:val="20"/>
      <w:szCs w:val="32"/>
    </w:rPr>
  </w:style>
  <w:style w:type="paragraph" w:customStyle="1" w:styleId="Document">
    <w:name w:val="Document"/>
    <w:basedOn w:val="Normal"/>
    <w:next w:val="Normal"/>
    <w:qFormat/>
    <w:rsid w:val="00D5443B"/>
    <w:pPr>
      <w:spacing w:line="240" w:lineRule="auto"/>
      <w:contextualSpacing/>
    </w:pPr>
  </w:style>
  <w:style w:type="paragraph" w:styleId="NoSpacing">
    <w:name w:val="No Spacing"/>
    <w:uiPriority w:val="1"/>
    <w:qFormat/>
    <w:rsid w:val="004E46B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Ellis</dc:creator>
  <cp:keywords/>
  <dc:description/>
  <cp:lastModifiedBy>Dr. Michele Ellis</cp:lastModifiedBy>
  <cp:revision>3</cp:revision>
  <dcterms:created xsi:type="dcterms:W3CDTF">2024-04-17T14:58:00Z</dcterms:created>
  <dcterms:modified xsi:type="dcterms:W3CDTF">2024-04-17T15:09:00Z</dcterms:modified>
</cp:coreProperties>
</file>